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1B" w:rsidRDefault="00B070BC" w:rsidP="00B070B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Диаграмма 10</w:t>
      </w:r>
    </w:p>
    <w:p w:rsidR="00B070BC" w:rsidRDefault="00B070BC" w:rsidP="00B070BC">
      <w:pPr>
        <w:jc w:val="right"/>
        <w:rPr>
          <w:rFonts w:ascii="Arial" w:hAnsi="Arial" w:cs="Arial"/>
          <w:sz w:val="24"/>
          <w:szCs w:val="24"/>
        </w:rPr>
      </w:pPr>
    </w:p>
    <w:p w:rsidR="00B070BC" w:rsidRPr="00B070BC" w:rsidRDefault="00B070BC" w:rsidP="00B070BC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68431EC8" wp14:editId="6C1A1EC8">
            <wp:extent cx="5940425" cy="4503908"/>
            <wp:effectExtent l="0" t="0" r="22225" b="1143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B070BC" w:rsidRPr="00B07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BC"/>
    <w:rsid w:val="001D2616"/>
    <w:rsid w:val="00234354"/>
    <w:rsid w:val="0072401B"/>
    <w:rsid w:val="00B070BC"/>
    <w:rsid w:val="00D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BUDGET5\Users\Public\Documents\&#1048;&#1057;&#1055;&#1054;&#1051;&#1053;&#1045;&#1053;&#1048;&#1045;_2016%20&#1043;&#1054;&#1044;\&#1040;&#1085;&#1072;&#1083;&#1080;&#1090;&#1080;&#1095;&#1077;&#1089;&#1082;&#1080;&#1081;%20&#1084;&#1072;&#1090;&#1077;&#1088;&#1080;&#1072;&#1083;%20&#1076;&#1086;&#1093;&#1086;&#1076;&#1099;\&#1040;&#1085;&#1072;&#1083;&#1080;&#1090;&#1080;&#1095;&#1077;&#1089;&#1082;&#1080;&#1081;%20&#1084;&#1072;&#1090;&#1077;&#1088;&#1080;&#1072;&#1083;%20&#1087;&#1086;%20&#1076;&#1086;&#1093;&#1086;&#1076;&#1072;&#1084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950" baseline="0"/>
            </a:pPr>
            <a:r>
              <a:rPr lang="ru-RU" sz="1950" baseline="0"/>
              <a:t>2016 г.</a:t>
            </a:r>
          </a:p>
        </c:rich>
      </c:tx>
      <c:layout>
        <c:manualLayout>
          <c:xMode val="edge"/>
          <c:yMode val="edge"/>
          <c:x val="0.44088515377885457"/>
          <c:y val="2.7098072131846465E-2"/>
        </c:manualLayout>
      </c:layout>
      <c:overlay val="0"/>
      <c:spPr>
        <a:noFill/>
        <a:ln w="25400">
          <a:noFill/>
        </a:ln>
      </c:spPr>
    </c:title>
    <c:autoTitleDeleted val="0"/>
    <c:view3D>
      <c:rotX val="25"/>
      <c:hPercent val="5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237099804148848"/>
          <c:y val="0.38366617715428497"/>
          <c:w val="0.74293051651306663"/>
          <c:h val="0.38894157245096689"/>
        </c:manualLayout>
      </c:layout>
      <c:pie3DChart>
        <c:varyColors val="1"/>
        <c:ser>
          <c:idx val="0"/>
          <c:order val="0"/>
          <c:tx>
            <c:strRef>
              <c:f>'Диаграмма 10'!$D$1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99FF"/>
            </a:solidFill>
            <a:ln w="25400">
              <a:noFill/>
            </a:ln>
          </c:spPr>
          <c:explosion val="18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25400">
                <a:noFill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25400">
                <a:noFill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25400">
                <a:noFill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10348297000174415"/>
                  <c:y val="-8.8232295311696005E-2"/>
                </c:manualLayout>
              </c:layout>
              <c:tx>
                <c:rich>
                  <a:bodyPr/>
                  <a:lstStyle/>
                  <a:p>
                    <a:r>
                      <a:rPr lang="ru-RU" sz="1450" b="1"/>
                      <a:t>налоги со спец.налоговым режимом; 12,46%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2855154162834991E-2"/>
                  <c:y val="8.1016501068708044E-2"/>
                </c:manualLayout>
              </c:layout>
              <c:tx>
                <c:rich>
                  <a:bodyPr/>
                  <a:lstStyle/>
                  <a:p>
                    <a:r>
                      <a:rPr lang="ru-RU" sz="1450" b="1"/>
                      <a:t>налог на доходы физических лиц; 50,87%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1942446043165464E-2"/>
                  <c:y val="0.10972088854746816"/>
                </c:manualLayout>
              </c:layout>
              <c:tx>
                <c:rich>
                  <a:bodyPr/>
                  <a:lstStyle/>
                  <a:p>
                    <a:r>
                      <a:rPr lang="ru-RU" sz="1450" b="1"/>
                      <a:t>прочие поступления; 22,63%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212366657294207E-2"/>
                  <c:y val="-7.5550411802795828E-2"/>
                </c:manualLayout>
              </c:layout>
              <c:tx>
                <c:rich>
                  <a:bodyPr/>
                  <a:lstStyle/>
                  <a:p>
                    <a:r>
                      <a:rPr lang="ru-RU" sz="1450" b="1"/>
                      <a:t>местные налоги и сборы; 12,6%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5143347466182111E-2"/>
                  <c:y val="-0.17034509164155748"/>
                </c:manualLayout>
              </c:layout>
              <c:tx>
                <c:rich>
                  <a:bodyPr/>
                  <a:lstStyle/>
                  <a:p>
                    <a:r>
                      <a:rPr lang="ru-RU" sz="1450" b="1"/>
                      <a:t>госпошлина 1,44%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50" b="1"/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'Диаграмма 10'!$C$2:$C$6</c:f>
              <c:strCache>
                <c:ptCount val="5"/>
                <c:pt idx="0">
                  <c:v>налоги со спец.налоговым режимом</c:v>
                </c:pt>
                <c:pt idx="1">
                  <c:v>налог на доходы физических лиц</c:v>
                </c:pt>
                <c:pt idx="2">
                  <c:v>прочие поступления</c:v>
                </c:pt>
                <c:pt idx="3">
                  <c:v>местные налоги и сборы</c:v>
                </c:pt>
                <c:pt idx="4">
                  <c:v>госпошлина</c:v>
                </c:pt>
              </c:strCache>
            </c:strRef>
          </c:cat>
          <c:val>
            <c:numRef>
              <c:f>'Диаграмма 10'!$D$2:$D$6</c:f>
              <c:numCache>
                <c:formatCode>0.0%</c:formatCode>
                <c:ptCount val="5"/>
                <c:pt idx="0">
                  <c:v>0.10199999999999999</c:v>
                </c:pt>
                <c:pt idx="1">
                  <c:v>0.43099999999999999</c:v>
                </c:pt>
                <c:pt idx="2">
                  <c:v>0.36</c:v>
                </c:pt>
                <c:pt idx="3">
                  <c:v>9.7000000000000003E-2</c:v>
                </c:pt>
                <c:pt idx="4">
                  <c:v>0.01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75" b="0" i="0" u="none" strike="noStrike" baseline="0">
          <a:solidFill>
            <a:sysClr val="windowText" lastClr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0.04114</cdr:x>
      <cdr:y>0.06804</cdr:y>
    </cdr:from>
    <cdr:to>
      <cdr:x>0.322</cdr:x>
      <cdr:y>0.16946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12964" y="392566"/>
          <a:ext cx="2136322" cy="58510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0.69052</cdr:x>
      <cdr:y>0.03032</cdr:y>
    </cdr:from>
    <cdr:to>
      <cdr:x>0.97317</cdr:x>
      <cdr:y>0.12469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5252357" y="174851"/>
          <a:ext cx="2149928" cy="5442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0.68336</cdr:x>
      <cdr:y>0.03032</cdr:y>
    </cdr:from>
    <cdr:to>
      <cdr:x>0.94275</cdr:x>
      <cdr:y>0.10582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5197929" y="174851"/>
          <a:ext cx="1973035" cy="4354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2017-03-30T10:42:00Z</dcterms:created>
  <dcterms:modified xsi:type="dcterms:W3CDTF">2017-03-30T11:26:00Z</dcterms:modified>
</cp:coreProperties>
</file>